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572" w:rsidRPr="00BC76CE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822572" w:rsidRPr="00BC76CE" w:rsidRDefault="00822572" w:rsidP="00822572">
      <w:pPr>
        <w:pStyle w:val="Heading3"/>
        <w:rPr>
          <w:rtl/>
        </w:rPr>
      </w:pPr>
      <w:bookmarkStart w:id="0" w:name="_Toc57981754"/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  <w:bookmarkEnd w:id="0"/>
    </w:p>
    <w:p w:rsidR="004B4772" w:rsidRDefault="004B4772" w:rsidP="004B47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lang w:eastAsia="en-US" w:bidi="ar-LB"/>
        </w:rPr>
      </w:pPr>
    </w:p>
    <w:p w:rsidR="004B4772" w:rsidRPr="00896EE6" w:rsidRDefault="004B4772" w:rsidP="004B4772">
      <w:pPr>
        <w:spacing w:after="120"/>
        <w:ind w:left="36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lang w:eastAsia="en-US" w:bidi="ar-LB"/>
        </w:rPr>
      </w:pPr>
    </w:p>
    <w:p w:rsidR="00822572" w:rsidRPr="004B4772" w:rsidRDefault="00822572" w:rsidP="004B4772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highlight w:val="yellow"/>
          <w:lang w:eastAsia="en-US" w:bidi="ar-LB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الإلمام المتميّز بالعلوم الإسلاميّة</w:t>
      </w:r>
    </w:p>
    <w:p w:rsidR="00822572" w:rsidRDefault="00822572" w:rsidP="00822572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يرى الشيخ الوائليّ (رحمه الله) بأنّه يجدر على الخطيب الحُسينيّ أن يحيط بالعلوم الإسلاميّة إحاطة تامّة، فيقول في هذا الصدد: "لقد برهنت لي تجاربي أنّ الخطيب ينبغي أن يكون على دراية تامّة بالعقائد والأحكام وما هو لصيق بأفق المعرفة الإسلاميّة، وبدون ذلك سيبقى الش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عور بالن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قص، بل سيكون عرضةً </w:t>
      </w:r>
      <w:r w:rsidRPr="007A167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لتبكيت</w:t>
      </w:r>
      <w:r w:rsidRPr="007A167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 </w:t>
      </w:r>
      <w:r w:rsidR="007A167B" w:rsidRPr="007A167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(الغلبة بالحجة)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بعض من يُحسَبون على أهل العلم"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822572" w:rsidRPr="00BC76CE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BC76CE" w:rsidRDefault="00822572" w:rsidP="00EB3FE4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4B4772" w:rsidRDefault="00822572" w:rsidP="004B4772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اكتساب العلوم الحديثة</w:t>
      </w:r>
    </w:p>
    <w:p w:rsidR="00822572" w:rsidRDefault="00822572" w:rsidP="00822572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إنّ تعلّم العلوم الحديثة، ودراسة لغتين أو أكثر من المقوّمات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تي لا بدّ أن يتقوّم بها الخطيب الحُسينيّ الن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اجح، هذا ما كان يعتقده الشيخ الوائليّ (رحمه الله)، وهو القائل: "لا بدّ من الأخذ بنصيب وافر من العلوم الحديثة والإلمام بلغتين رئيسيّتين على الأقلّ؛ لشدّة الحاجة لذلك في ميادين مختلفة... الل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غة يمكن أن نتّخذ منها أداة لإيصال فكرنا وحضارتنا للآخرين، وبذلك قد نصحّح لهم أفكارًا خاطئة أخذوها عنّا من كتابات خصومنا، أو ربّما يكونوا قد فهموها بشكل مغلوط عن طريق 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="00896EE6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رجمة 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غير </w:t>
      </w:r>
      <w:r w:rsidR="00896EE6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ال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سليمة"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822572" w:rsidRPr="00BC76CE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BC76CE" w:rsidRDefault="00822572" w:rsidP="00822572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BC76CE" w:rsidRDefault="00822572" w:rsidP="004B4772">
      <w:pPr>
        <w:tabs>
          <w:tab w:val="right" w:pos="638"/>
        </w:tabs>
        <w:spacing w:after="120"/>
        <w:ind w:left="360"/>
        <w:jc w:val="center"/>
        <w:rPr>
          <w:rFonts w:ascii="Simplified Arabic" w:hAnsi="Simplified Arabic" w:cs="Simplified Arabic"/>
          <w:b/>
          <w:bCs/>
          <w:sz w:val="28"/>
          <w:szCs w:val="28"/>
          <w:lang w:eastAsia="en-US" w:bidi="ar-LB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ربط واقعة عاشوراء بالحياة المعاصرة</w:t>
      </w:r>
    </w:p>
    <w:p w:rsidR="00822572" w:rsidRDefault="00822572" w:rsidP="00822572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BC76CE">
        <w:rPr>
          <w:rFonts w:ascii="Simplified Arabic" w:hAnsi="Simplified Arabic" w:cs="Simplified Arabic"/>
          <w:sz w:val="28"/>
          <w:szCs w:val="28"/>
          <w:rtl/>
        </w:rPr>
        <w:t>من الأمور المهم</w:t>
      </w:r>
      <w:r w:rsidRPr="00BC76CE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</w:rPr>
        <w:t>ة في الخطابة الحُسينيّة، توجيه النّاس إلى القضايا الس</w:t>
      </w:r>
      <w:r w:rsidRPr="00BC76CE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="00384D83">
        <w:rPr>
          <w:rFonts w:ascii="Simplified Arabic" w:hAnsi="Simplified Arabic" w:cs="Simplified Arabic"/>
          <w:sz w:val="28"/>
          <w:szCs w:val="28"/>
          <w:rtl/>
        </w:rPr>
        <w:t>ياسيّة والإ</w:t>
      </w:r>
      <w:r w:rsidR="00384D83">
        <w:rPr>
          <w:rFonts w:ascii="Simplified Arabic" w:hAnsi="Simplified Arabic" w:cs="Simplified Arabic" w:hint="cs"/>
          <w:sz w:val="28"/>
          <w:szCs w:val="28"/>
          <w:rtl/>
        </w:rPr>
        <w:t>ج</w:t>
      </w:r>
      <w:r w:rsidRPr="00BC76CE">
        <w:rPr>
          <w:rFonts w:ascii="Simplified Arabic" w:hAnsi="Simplified Arabic" w:cs="Simplified Arabic"/>
          <w:sz w:val="28"/>
          <w:szCs w:val="28"/>
          <w:rtl/>
        </w:rPr>
        <w:t>تماعية؛ ليتابعوا الحكّام، ويحاسبوهم إذا تصرّفوا بشكل يسيء للإسلام والأمّة. وذلك من خلال ربط أحداث عاشوراء بما يجري على ساحتنا الس</w:t>
      </w:r>
      <w:r w:rsidRPr="00BC76CE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</w:rPr>
        <w:t xml:space="preserve">ياسيّة، كربط ثورة الإمام الحسين (عليه السلام) ضدّ المنكر بمقاومتنا الإسلاميّة </w:t>
      </w:r>
      <w:r w:rsidRPr="00BC76CE">
        <w:rPr>
          <w:rFonts w:ascii="Simplified Arabic" w:hAnsi="Simplified Arabic" w:cs="Simplified Arabic"/>
          <w:sz w:val="28"/>
          <w:szCs w:val="28"/>
          <w:rtl/>
        </w:rPr>
        <w:lastRenderedPageBreak/>
        <w:t>ضدّ الظلم والاعتداء والت</w:t>
      </w:r>
      <w:r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</w:rPr>
        <w:t>كفير، وكربط أهداف الإمام الحسين (عليه السلام) بالواقع المُعاش وهي من الت</w:t>
      </w:r>
      <w:r w:rsidRPr="00BC76CE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</w:rPr>
        <w:t>وصيّات ال</w:t>
      </w:r>
      <w:r w:rsidRPr="00BC76CE">
        <w:rPr>
          <w:rFonts w:ascii="Simplified Arabic" w:hAnsi="Simplified Arabic" w:cs="Simplified Arabic" w:hint="cs"/>
          <w:sz w:val="28"/>
          <w:szCs w:val="28"/>
          <w:rtl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</w:rPr>
        <w:t>تي ذكرها العلماء في المؤتمر العاشورائيّ لعام 2016م.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BC76CE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822572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624A35" w:rsidRPr="00BC76CE" w:rsidRDefault="00624A35" w:rsidP="00624A35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624A35" w:rsidRDefault="00624A35" w:rsidP="00822572">
      <w:pPr>
        <w:spacing w:after="120"/>
        <w:contextualSpacing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624A35" w:rsidRPr="00BC76CE" w:rsidRDefault="00624A35" w:rsidP="00624A35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استثمار الوقت</w:t>
      </w:r>
    </w:p>
    <w:p w:rsidR="00624A35" w:rsidRPr="003C79ED" w:rsidRDefault="00624A35" w:rsidP="00BB79E6">
      <w:pPr>
        <w:pStyle w:val="NormalWeb"/>
        <w:bidi/>
        <w:jc w:val="both"/>
        <w:rPr>
          <w:rFonts w:ascii="Traditional Arabic" w:hAnsi="Traditional Arabic"/>
          <w:color w:val="000000"/>
          <w:sz w:val="30"/>
          <w:szCs w:val="30"/>
          <w:rtl/>
          <w:lang w:bidi="fa-IR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الوقت من الأمور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>تي نُسأل عنها ونُحاسب في حال إهمالها، قال الإمام 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>ج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>اد (عليه السلام): "</w:t>
      </w:r>
      <w:r w:rsidRPr="003C79ED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إِنَّ أَوَّلَ‏ مَا يَسْأَلَانِكَ:‏ عَنْ رَبِّكَ ...، ثُمَّ عَنْ عُمُرِكَ فِيمَا أَفْنَيْتَه</w:t>
      </w:r>
      <w:r>
        <w:rPr>
          <w:rFonts w:ascii="Traditional Arabic" w:hAnsi="Traditional Arabic" w:hint="cs"/>
          <w:color w:val="242887"/>
          <w:sz w:val="30"/>
          <w:szCs w:val="30"/>
          <w:rtl/>
          <w:lang w:bidi="fa-IR"/>
        </w:rPr>
        <w:t>‏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>"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وعليه، ينصح الشيخ الوائلي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(رحمه الله) باستثمار أوقات الش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>باب، فيقول: "أدعو الط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>لائع... أن لا يستأثر بوقتها غير الانكباب على 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bidi="ar-LB"/>
        </w:rPr>
        <w:t>حصيل وتكميل النّفس... فالقفز إلى المنبر... سيعطي ثمرة فجّة وغير ناضجة، وسيضيّع أصالة لا يمكن الحصول عليها بعد ذلك"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624A35" w:rsidRPr="00BC76CE" w:rsidRDefault="00624A35" w:rsidP="00624A35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624A35" w:rsidRDefault="00624A35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fa-IR"/>
        </w:rPr>
      </w:pPr>
    </w:p>
    <w:p w:rsidR="00624A35" w:rsidRDefault="00624A35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fa-IR"/>
        </w:rPr>
      </w:pPr>
    </w:p>
    <w:p w:rsidR="00624A35" w:rsidRPr="00BC76CE" w:rsidRDefault="00624A35" w:rsidP="00624A35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  <w:r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تدوين التّجربة</w:t>
      </w:r>
    </w:p>
    <w:p w:rsidR="00624A35" w:rsidRPr="00BC76CE" w:rsidRDefault="00624A35" w:rsidP="00624A35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لا يكفي للت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جربة أن تبقى مخزونة في الذ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اكرة، وإلّا اقتصرت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إ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ستفادة منها على صاحبها، بل يجب تدوينها؛ ليستفيد منها الآخرون. لذلك، يحثّ الوائليّ (رحمه الله) على تدوين 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جارب، فيقول: "التّجربة ينبغي أن تُدَوّن وتُسجّل؛ ليستفيد منها الآخرون. إنّ المرء ذات زمان ومكان وأحداث متنوّعة، وكلّها تتفاعل وينتج عنها أشياء جديرة بأن تكون محلّ دراسة؛ للاستفادة من معطياتها"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624A35" w:rsidRDefault="00624A35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624A35" w:rsidRPr="00BC76CE" w:rsidRDefault="00624A35" w:rsidP="00624A35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624A35" w:rsidRDefault="00624A35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624A35" w:rsidRPr="00BC76CE" w:rsidRDefault="007A167B" w:rsidP="007A167B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lang w:eastAsia="en-US" w:bidi="ar-LB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 w:bidi="ar-LB"/>
        </w:rPr>
        <w:t>عدم الإكثار من</w:t>
      </w:r>
      <w:r w:rsidR="00624A35"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 w:bidi="ar-LB"/>
        </w:rPr>
        <w:t>ال</w:t>
      </w:r>
      <w:r w:rsidR="00624A35"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مج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 w:bidi="ar-LB"/>
        </w:rPr>
        <w:t>ا</w:t>
      </w:r>
      <w:r w:rsidR="00624A35"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لس في اليوم</w:t>
      </w:r>
      <w:r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 w:bidi="ar-LB"/>
        </w:rPr>
        <w:t>ال</w:t>
      </w:r>
      <w:r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واحد</w:t>
      </w:r>
    </w:p>
    <w:p w:rsidR="00624A35" w:rsidRPr="007A167B" w:rsidRDefault="00AF5F54" w:rsidP="007A167B">
      <w:pPr>
        <w:spacing w:after="120"/>
        <w:contextualSpacing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إنّ </w:t>
      </w:r>
      <w:r w:rsidR="007A167B" w:rsidRPr="007A167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عدم الإكثار من</w:t>
      </w:r>
      <w:r w:rsidR="007A167B" w:rsidRPr="007A167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قراءة </w:t>
      </w:r>
      <w:bookmarkStart w:id="1" w:name="_GoBack"/>
      <w:bookmarkEnd w:id="1"/>
      <w:r w:rsidR="007A167B" w:rsidRPr="007A167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ال</w:t>
      </w:r>
      <w:r w:rsidR="007A167B" w:rsidRPr="007A167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مج</w:t>
      </w:r>
      <w:r w:rsidR="007A167B" w:rsidRPr="007A167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</w:t>
      </w:r>
      <w:r w:rsidR="007A167B" w:rsidRPr="007A167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لس في اليوم </w:t>
      </w:r>
      <w:r w:rsidR="007A167B" w:rsidRPr="007A167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ال</w:t>
      </w:r>
      <w:r w:rsidR="007A167B" w:rsidRPr="007A167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واحد</w:t>
      </w:r>
      <w:r w:rsidR="007A167B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 xml:space="preserve"> </w:t>
      </w:r>
      <w:r w:rsidR="00624A35"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من شأنه أن يعطي الخطيب الفرصة للإجادة ولاستيعاب جميع جوانب الموضوع المطروح. هذا ما ينصح به الشيخ الوائلي (رحمه الله) بقوله: </w:t>
      </w:r>
      <w:r w:rsidR="00624A35"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lastRenderedPageBreak/>
        <w:t>"اقتصار الخطيب على مجلس واحد يعطيه الفرصة للإجادة والاستيعاب للموضوع، ويصعد به إلى مستوى المحاضر المحترم، ال</w:t>
      </w:r>
      <w:r w:rsidR="00624A35"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="00624A35"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ذي يُقصَد ويُستَفَاد منه. وفي الوقت نفسه، يجعل المجلس مدرسة تُربّي وتبني"</w:t>
      </w:r>
      <w:r w:rsidR="00624A35"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624A35" w:rsidRDefault="00624A35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624A35" w:rsidRPr="00BC76CE" w:rsidRDefault="00624A35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BC76CE" w:rsidRDefault="00822572" w:rsidP="002C11D9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4B4772" w:rsidRDefault="00822572" w:rsidP="004B4772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highlight w:val="yellow"/>
          <w:lang w:eastAsia="en-US" w:bidi="ar-LB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ربط المنبر الحُسينيّ بالمرجعيّة الد</w:t>
      </w:r>
      <w:r w:rsidRPr="004B477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 w:bidi="ar-LB"/>
        </w:rPr>
        <w:t>ّ</w:t>
      </w: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ينيّة</w:t>
      </w:r>
    </w:p>
    <w:p w:rsidR="00822572" w:rsidRDefault="00822572" w:rsidP="00822572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لا شكّ أنّ عمل الخطيب الحُسينيّ الفرديّ له ثماره، إلّا أنّ هذه الث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مار ستكون أفضل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حيث تطال الإسلام والمسلمين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إذا ما كان عمل الخطيب نابعًا من ارتباطه بالمرجعيّة الد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ينيّة، بحيث يكون صوتها ومنبرها. هذا ما يوصي به الشيخ الوائليّ بقوله: "إنّ ربط المنبر بالجوّ العام للمرجعيّة يحقّق جملة من الفوائد، أهمّها؛ الالتزام بالض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وابط العلميّة، وانعكاس الأخلاق الش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رعيّة على سلوك الخطيب... والالتحام بالهدف الأساسيّ من المنبر"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822572" w:rsidRPr="00BC76CE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BC76CE" w:rsidRDefault="00822572" w:rsidP="002C11D9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4B4772" w:rsidRDefault="00822572" w:rsidP="004B4772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توثيق الارتباط بالد</w:t>
      </w:r>
      <w:r w:rsidRPr="004B477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ّ</w:t>
      </w: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ين وأهدافه</w:t>
      </w:r>
    </w:p>
    <w:p w:rsidR="00822572" w:rsidRDefault="00822572" w:rsidP="00822572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من وصايا السيّد القائد (حفظه الله) أن يكون المجلس الحُسينيّ مرآة ومشير للمعارف الإسلاميّة، فهو القائل: "ينبغي أن تشير هذه المجالس إلى هذه الأمور (القرآن والدّين والمعارف التي ضحّى الإمام الحسين من أجلها)"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</w:t>
      </w:r>
    </w:p>
    <w:p w:rsidR="00822572" w:rsidRDefault="00624A35" w:rsidP="00624A35">
      <w:pPr>
        <w:tabs>
          <w:tab w:val="left" w:pos="1756"/>
        </w:tabs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  <w:tab/>
      </w:r>
    </w:p>
    <w:p w:rsidR="00624A35" w:rsidRPr="00BC76CE" w:rsidRDefault="00624A35" w:rsidP="00624A35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624A35" w:rsidRDefault="00624A35" w:rsidP="00624A35">
      <w:pPr>
        <w:tabs>
          <w:tab w:val="left" w:pos="1756"/>
        </w:tabs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624A35" w:rsidRPr="00BC76CE" w:rsidRDefault="00624A35" w:rsidP="00624A35">
      <w:pPr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  <w:r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الانفتاح والموضوعيّة</w:t>
      </w:r>
    </w:p>
    <w:p w:rsidR="00624A35" w:rsidRPr="00BC76CE" w:rsidRDefault="00624A35" w:rsidP="00624A35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lastRenderedPageBreak/>
        <w:t>ينصح الشيخ الوائليّ بال</w:t>
      </w:r>
      <w:r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إ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نفتاح بموضوعيّة على المذاهب الإسلاميّة الأخرى، ويشرح الآثار الإيجابيّة لذلك بقوله: "إنّ الانفتاح على تراث المذاهب الإسلاميّة الأخرى، والت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="001F1980">
        <w:rPr>
          <w:rFonts w:ascii="Simplified Arabic" w:hAnsi="Simplified Arabic" w:cs="Simplified Arabic"/>
          <w:sz w:val="28"/>
          <w:szCs w:val="28"/>
          <w:rtl/>
          <w:lang w:eastAsia="en-US"/>
        </w:rPr>
        <w:t>فاعل معها نقد</w:t>
      </w:r>
      <w:r w:rsidR="001F1980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ً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ا وتقييمًا </w:t>
      </w:r>
      <w:r w:rsidR="00896EE6">
        <w:rPr>
          <w:rFonts w:ascii="Simplified Arabic" w:hAnsi="Simplified Arabic" w:cs="Simplified Arabic"/>
          <w:sz w:val="28"/>
          <w:szCs w:val="28"/>
          <w:rtl/>
          <w:lang w:eastAsia="en-US"/>
        </w:rPr>
        <w:t>بأعصاب هادئة وموضوعيّة تامّة...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مزيل لكثير من أسباب سوء 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فاهم. وفي الوقت ذاته، ي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عطي ثمرات أخرى منها إعطاء وزن للمنبر بكونه منفذًا للفكر الإسلاميّ.. ومنها أنّه يضع الخطيب موضع الص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اعد إلى مستوى آداب الإسلام وخُلُق القرآن، ومنها أنّ الن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فوس تنفتح أمامه وت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صغي إلى طروحاته، بل يكون 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امع عونًا لك على الر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أي المقابل، متى ما لمس أنّك بعيد عن 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شنّج".</w:t>
      </w:r>
    </w:p>
    <w:p w:rsidR="00624A35" w:rsidRDefault="00624A35" w:rsidP="00624A35">
      <w:pPr>
        <w:tabs>
          <w:tab w:val="left" w:pos="1756"/>
        </w:tabs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624A35" w:rsidRPr="00BC76CE" w:rsidRDefault="00624A35" w:rsidP="00624A35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624A35" w:rsidRDefault="00624A35" w:rsidP="00624A35">
      <w:pPr>
        <w:tabs>
          <w:tab w:val="left" w:pos="1756"/>
        </w:tabs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624A35" w:rsidRDefault="00624A35" w:rsidP="00624A35">
      <w:pPr>
        <w:tabs>
          <w:tab w:val="left" w:pos="1756"/>
        </w:tabs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624A35" w:rsidRPr="00BC76CE" w:rsidRDefault="00624A35" w:rsidP="00624A35">
      <w:pPr>
        <w:tabs>
          <w:tab w:val="right" w:pos="908"/>
        </w:tabs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  <w:r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الابتعاد عن الش</w:t>
      </w:r>
      <w:r w:rsidRPr="00624A35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ّ</w:t>
      </w:r>
      <w:r w:rsidRPr="00624A3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بهات</w:t>
      </w:r>
    </w:p>
    <w:p w:rsidR="00624A35" w:rsidRPr="00BC76CE" w:rsidRDefault="00624A35" w:rsidP="00624A35">
      <w:pPr>
        <w:tabs>
          <w:tab w:val="right" w:pos="908"/>
        </w:tabs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إنّ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إ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لتزام بالواجبات الد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ينيّة وال</w:t>
      </w:r>
      <w:r w:rsidR="00896EE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ا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بتعاد عن الش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بهات من أهمّ ما يوصَ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ى به الخطيب الحُسينيّ؛ وذلك لتحقّق الفائدة والهدف من المعارف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تي ينشرها الخطيب. وقد أوصى الشيخ الوائليّ بذلك قائلًا: ".. وأقلّ ما ينبغي هنا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إ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لتزام بأداء الواجبات، والبعد عن الدنايا والشُبَه، وتجنّب ر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فاق 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وء، والكون على مستوى من الر</w:t>
      </w:r>
      <w:r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زانة والت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عقّل. إنّ كلّ ذلك مطلوب؛ لأنّ الخطيب لا يعيش لنفسه، وإنّما يعيش للآخرين، يشكّل فيهم الد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اعية إلى مكارم الأخلاق، والمبلّغ للحكم الش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رعيّ، والمثال بالقدوة الحسنة"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</w:t>
      </w:r>
    </w:p>
    <w:p w:rsidR="00624A35" w:rsidRPr="00BC76CE" w:rsidRDefault="00624A35" w:rsidP="00624A35">
      <w:pPr>
        <w:tabs>
          <w:tab w:val="left" w:pos="1756"/>
        </w:tabs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822572" w:rsidRPr="00BC76CE" w:rsidRDefault="00822572" w:rsidP="00EB3FE4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BC76CE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624A35" w:rsidRDefault="00822572" w:rsidP="00624A35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4B4772" w:rsidRDefault="00822572" w:rsidP="004B4772">
      <w:pPr>
        <w:tabs>
          <w:tab w:val="right" w:pos="908"/>
        </w:tabs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استشعار بركة أهل البيت (عليهم السلام)</w:t>
      </w:r>
    </w:p>
    <w:p w:rsidR="00822572" w:rsidRPr="004B4772" w:rsidRDefault="00822572" w:rsidP="004B4772">
      <w:pPr>
        <w:tabs>
          <w:tab w:val="right" w:pos="908"/>
        </w:tabs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يوصي الشيخ الوائليّ (رحمه الله) خطباء المنبر الحُسينيّ أن يتوجّهوا  بمجالسهم إلى الله تعالى وأهل بيت محمد وآل محمد (عليهم السلام)؛ ليستشعروا وجودهم وحلول بركتهم. فيقول (رحمه الله): ".. وثقوا أنّكم بعين الله عزّ وجلّ، وعلى مرمى الأبصار من آل محمد، يرون عملكم، ويمنحونكم بركاتهم، إن كان ذلك من أهدافكم"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lastRenderedPageBreak/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822572" w:rsidRDefault="00822572" w:rsidP="00822572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822572" w:rsidRPr="004B4772" w:rsidRDefault="00822572" w:rsidP="004B4772">
      <w:pPr>
        <w:tabs>
          <w:tab w:val="right" w:pos="908"/>
        </w:tabs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المحافظة على مجلس العزاء التقليديّ</w:t>
      </w:r>
    </w:p>
    <w:p w:rsidR="00822572" w:rsidRDefault="00822572" w:rsidP="00822572">
      <w:pPr>
        <w:tabs>
          <w:tab w:val="right" w:pos="908"/>
        </w:tabs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لقد أوصى الإمام الخمينيّ </w:t>
      </w:r>
      <w:r>
        <w:rPr>
          <w:rFonts w:ascii="Simplified Arabic" w:hAnsi="Simplified Arabic" w:cs="Simplified Arabic"/>
          <w:sz w:val="28"/>
          <w:szCs w:val="28"/>
          <w:rtl/>
          <w:lang w:eastAsia="en-US"/>
        </w:rPr>
        <w:t>(قده)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الخطباء الحُسينيّ</w:t>
      </w:r>
      <w:r w:rsidR="001F1980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ي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ن بالحفاظ على المجلس العزاء التقليديّ، فقال: "الاحتفال بمراسم العزاء يجب أن يبقى بنفس الحالة. وعلى الخطباء، بعد الحديث عن الأوضاع الجارية، أن يقرأوا المراثي كما كانوا يقرأونها سابقاً؛ حتّى يهيّئوا النّاس للت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ضحية"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</w:t>
      </w:r>
    </w:p>
    <w:p w:rsidR="00822572" w:rsidRPr="00BC76CE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BC76CE" w:rsidRDefault="00822572" w:rsidP="00EB3FE4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4B4772" w:rsidRDefault="00822572" w:rsidP="004B4772">
      <w:pPr>
        <w:tabs>
          <w:tab w:val="right" w:pos="908"/>
        </w:tabs>
        <w:spacing w:after="120"/>
        <w:contextualSpacing/>
        <w:jc w:val="center"/>
        <w:rPr>
          <w:rFonts w:ascii="Simplified Arabic" w:eastAsia="Calibri" w:hAnsi="Simplified Arabic" w:cs="Simplified Arabic"/>
          <w:b/>
          <w:bCs/>
          <w:sz w:val="28"/>
          <w:szCs w:val="28"/>
          <w:highlight w:val="yellow"/>
          <w:rtl/>
          <w:lang w:eastAsia="en-US"/>
        </w:rPr>
      </w:pPr>
      <w:r w:rsidRPr="004B4772">
        <w:rPr>
          <w:rFonts w:ascii="Simplified Arabic" w:eastAsia="Calibri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الت</w:t>
      </w:r>
      <w:r w:rsidRPr="004B4772">
        <w:rPr>
          <w:rFonts w:ascii="Simplified Arabic" w:eastAsia="Calibri" w:hAnsi="Simplified Arabic" w:cs="Simplified Arabic" w:hint="cs"/>
          <w:b/>
          <w:bCs/>
          <w:sz w:val="28"/>
          <w:szCs w:val="28"/>
          <w:highlight w:val="yellow"/>
          <w:rtl/>
          <w:lang w:eastAsia="en-US" w:bidi="ar-LB"/>
        </w:rPr>
        <w:t>ّ</w:t>
      </w:r>
      <w:r w:rsidRPr="004B4772">
        <w:rPr>
          <w:rFonts w:ascii="Simplified Arabic" w:eastAsia="Calibri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ذكير بمصائب ومظالم الظلمة</w:t>
      </w:r>
    </w:p>
    <w:p w:rsidR="00822572" w:rsidRDefault="00822572" w:rsidP="00822572">
      <w:pPr>
        <w:tabs>
          <w:tab w:val="right" w:pos="908"/>
        </w:tabs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يوصي الإمام الخميني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(قده)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 الخطباء الحُسينيّين أن يقوموا بالت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ذكير بالمصائب والمظالم ال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تي يرتكبها الظلمة، فيقول: "يجب الت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ذكير بالمصائب والمظالم ال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تي يرتكبها الظ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>المون في كلّ عصر ومصر"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 w:bidi="ar-LB"/>
        </w:rPr>
        <w:t>.</w:t>
      </w:r>
    </w:p>
    <w:p w:rsidR="00822572" w:rsidRPr="00BC76CE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BC76CE" w:rsidRDefault="00822572" w:rsidP="00822572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BC76CE" w:rsidRDefault="00822572" w:rsidP="00822572">
      <w:pPr>
        <w:tabs>
          <w:tab w:val="right" w:pos="908"/>
        </w:tabs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</w:pPr>
    </w:p>
    <w:p w:rsidR="00822572" w:rsidRPr="004B4772" w:rsidRDefault="00822572" w:rsidP="004B4772">
      <w:pPr>
        <w:tabs>
          <w:tab w:val="right" w:pos="908"/>
        </w:tabs>
        <w:spacing w:after="120"/>
        <w:contextualSpacing/>
        <w:jc w:val="center"/>
        <w:rPr>
          <w:rFonts w:ascii="Simplified Arabic" w:hAnsi="Simplified Arabic" w:cs="Simplified Arabic"/>
          <w:b/>
          <w:bCs/>
          <w:sz w:val="28"/>
          <w:szCs w:val="28"/>
          <w:highlight w:val="yellow"/>
          <w:lang w:eastAsia="en-US"/>
        </w:rPr>
      </w:pP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انتهاز الف</w:t>
      </w:r>
      <w:r w:rsidRPr="004B477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ُ</w:t>
      </w: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ر</w:t>
      </w:r>
      <w:r w:rsidRPr="004B477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َ</w:t>
      </w: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ص المناسبة للتبليغ والخ</w:t>
      </w:r>
      <w:r w:rsidRPr="004B4772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َ</w:t>
      </w:r>
      <w:r w:rsidRPr="004B4772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طابة</w:t>
      </w:r>
    </w:p>
    <w:p w:rsidR="00822572" w:rsidRDefault="00822572" w:rsidP="00822572">
      <w:pPr>
        <w:tabs>
          <w:tab w:val="right" w:pos="908"/>
        </w:tabs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يعتبر الإمام الخمينيّ </w:t>
      </w:r>
      <w:r>
        <w:rPr>
          <w:rFonts w:ascii="Simplified Arabic" w:hAnsi="Simplified Arabic" w:cs="Simplified Arabic"/>
          <w:sz w:val="28"/>
          <w:szCs w:val="28"/>
          <w:rtl/>
          <w:lang w:eastAsia="en-US"/>
        </w:rPr>
        <w:t>(قده)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أنّ للتبليغ والخ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طابة أوقات معيّنة، يكون تأثيرها أقوى من غيرها. فيقول: "ينبغي للوعّاظ والمبلّغين الأعزّاء والعلماء الأعلام والخ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طباء المحترمين، انتهاز فرصة هذه 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جمّعات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تي تتشكّل في محرّم وصفر وفي كلّ الأوقات، للخوض في قضايا 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احة 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="007F6C66">
        <w:rPr>
          <w:rFonts w:ascii="Simplified Arabic" w:hAnsi="Simplified Arabic" w:cs="Simplified Arabic"/>
          <w:sz w:val="28"/>
          <w:szCs w:val="28"/>
          <w:rtl/>
          <w:lang w:eastAsia="en-US"/>
        </w:rPr>
        <w:t>ياسيّة والإ</w:t>
      </w:r>
      <w:r w:rsidR="007F6C6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ج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تماعية وتوعية النّاس بواجباتهم ومسؤوليّاتهم..."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</w:p>
    <w:p w:rsidR="00822572" w:rsidRPr="00BC76CE" w:rsidRDefault="00822572" w:rsidP="00822572">
      <w:pPr>
        <w:spacing w:after="120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</w:p>
    <w:p w:rsidR="00822572" w:rsidRPr="00BC76CE" w:rsidRDefault="00822572" w:rsidP="00822572">
      <w:pPr>
        <w:pStyle w:val="Heading3"/>
        <w:rPr>
          <w:rtl/>
        </w:rPr>
      </w:pPr>
      <w:r>
        <w:rPr>
          <w:rFonts w:hint="cs"/>
          <w:rtl/>
        </w:rPr>
        <w:t xml:space="preserve"> </w:t>
      </w:r>
      <w:r w:rsidRPr="00BC76CE">
        <w:rPr>
          <w:rtl/>
        </w:rPr>
        <w:t xml:space="preserve"> وصايا العلماء والقادة</w:t>
      </w:r>
    </w:p>
    <w:p w:rsidR="00822572" w:rsidRPr="00BC76CE" w:rsidRDefault="00822572" w:rsidP="00822572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noProof/>
          <w:color w:val="000000"/>
          <w:sz w:val="28"/>
          <w:szCs w:val="28"/>
          <w:rtl/>
          <w:lang w:val="ar-SA"/>
        </w:rPr>
        <w:t xml:space="preserve"> </w:t>
      </w:r>
    </w:p>
    <w:p w:rsidR="00822572" w:rsidRPr="00BC76CE" w:rsidRDefault="00822572" w:rsidP="00822572">
      <w:pPr>
        <w:tabs>
          <w:tab w:val="right" w:pos="908"/>
        </w:tabs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822572" w:rsidRPr="00BC76CE" w:rsidRDefault="004B4772" w:rsidP="004B4772">
      <w:pPr>
        <w:tabs>
          <w:tab w:val="right" w:pos="908"/>
        </w:tabs>
        <w:spacing w:after="120"/>
        <w:contextualSpacing/>
        <w:jc w:val="center"/>
        <w:rPr>
          <w:rFonts w:ascii="Simplified Arabic" w:eastAsia="Calibri" w:hAnsi="Simplified Arabic" w:cs="Simplified Arabic"/>
          <w:b/>
          <w:bCs/>
          <w:sz w:val="28"/>
          <w:szCs w:val="28"/>
          <w:rtl/>
          <w:lang w:eastAsia="en-US"/>
        </w:rPr>
      </w:pPr>
      <w:r w:rsidRPr="004B4772">
        <w:rPr>
          <w:rFonts w:ascii="Simplified Arabic" w:eastAsia="Calibri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ذكر أهميّة مجالس العزاء</w:t>
      </w:r>
    </w:p>
    <w:p w:rsidR="00822572" w:rsidRPr="00BC76CE" w:rsidRDefault="00822572" w:rsidP="00822572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إنّ الخُطَب ال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تي تُلقى باسم كربلاء وباسم الحسين (عليه السلام) هي من أقدس الخ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طب الن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اظرة إلى أسمى الأهداف. ولتبقى هذه الش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علة منارة في دروب الأجيال، لا بدّ للخطيب الحُسينيّ أن يذكر أهميّتها أمام المُخَاطبين. وهذا ما يوصي به الإمام الخمينيّ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(قده)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بقوله: "يجب على الس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ادة الخ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طباء، وأئمّة الج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معة والجماعة أن يشرحوا للش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عب أهميّة هذه المجالس"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</w:p>
    <w:p w:rsidR="00822572" w:rsidRPr="00526CF5" w:rsidRDefault="004B4772" w:rsidP="004B4772">
      <w:pPr>
        <w:pStyle w:val="Heading3"/>
        <w:rPr>
          <w:rtl/>
        </w:rPr>
      </w:pPr>
      <w:r>
        <w:rPr>
          <w:rFonts w:hint="cs"/>
          <w:rtl/>
        </w:rPr>
        <w:t>مسك الختام</w:t>
      </w:r>
    </w:p>
    <w:p w:rsidR="00822572" w:rsidRPr="004B4772" w:rsidRDefault="00822572" w:rsidP="00822572">
      <w:pPr>
        <w:pStyle w:val="NormalWeb"/>
        <w:bidi/>
        <w:jc w:val="both"/>
        <w:rPr>
          <w:rFonts w:ascii="Traditional Arabic" w:hAnsi="Traditional Arabic"/>
          <w:sz w:val="30"/>
          <w:szCs w:val="30"/>
          <w:rtl/>
          <w:lang w:bidi="fa-IR"/>
        </w:rPr>
      </w:pPr>
      <w:r w:rsidRPr="004B4772">
        <w:rPr>
          <w:rFonts w:ascii="Simplified Arabic" w:eastAsia="Calibri" w:hAnsi="Simplified Arabic" w:cs="Simplified Arabic"/>
          <w:sz w:val="28"/>
          <w:szCs w:val="28"/>
          <w:rtl/>
        </w:rPr>
        <w:t>انتبه أيّها الخطيب العزيز إلى كلّ ما يصدر منك من أقوال وأفعال، وكن ممّن يعمل بسيرة أهل البيت (عليهم السلام) قبل أن يقرأها. فأنت مسؤول عن كلّ ذلك،</w:t>
      </w:r>
      <w:r w:rsidRPr="004B4772">
        <w:rPr>
          <w:rFonts w:ascii="Simplified Arabic" w:hAnsi="Simplified Arabic" w:cs="Simplified Arabic"/>
          <w:sz w:val="28"/>
          <w:szCs w:val="28"/>
          <w:rtl/>
        </w:rPr>
        <w:t xml:space="preserve"> قال الرسول الأكرم (صلّى الله عليه وآله وسلم) مخاطباً </w:t>
      </w:r>
      <w:r w:rsidRPr="004B4772">
        <w:rPr>
          <w:rFonts w:ascii="Simplified Arabic" w:eastAsia="Calibri" w:hAnsi="Simplified Arabic" w:cs="Simplified Arabic" w:hint="cs"/>
          <w:sz w:val="28"/>
          <w:szCs w:val="28"/>
          <w:rtl/>
        </w:rPr>
        <w:t>أبا ذر</w:t>
      </w:r>
      <w:r w:rsidR="00EB3FE4" w:rsidRPr="004B4772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(رضوان الله تعالى عليه)</w:t>
      </w:r>
      <w:r w:rsidRPr="004B4772">
        <w:rPr>
          <w:rFonts w:ascii="Simplified Arabic" w:eastAsia="Calibri" w:hAnsi="Simplified Arabic" w:cs="Simplified Arabic" w:hint="cs"/>
          <w:sz w:val="28"/>
          <w:szCs w:val="28"/>
          <w:rtl/>
        </w:rPr>
        <w:t>، "</w:t>
      </w:r>
      <w:r w:rsidRPr="004B4772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يَا أَبَا ذَر مَا مِنْ‏ خَطِيبٍ‏ إِلَّا عُرِضَتْ عَلَيْهِ خُ</w:t>
      </w:r>
      <w:r w:rsidR="00896EE6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طْبَتُهُ يَوْمَ الْقِيَامَةِ وَ</w:t>
      </w:r>
      <w:r w:rsidRPr="004B4772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مَا أَرَادَ بِهَا</w:t>
      </w:r>
      <w:r w:rsidRPr="004B4772">
        <w:rPr>
          <w:rFonts w:ascii="Simplified Arabic" w:hAnsi="Simplified Arabic" w:cs="Simplified Arabic"/>
          <w:sz w:val="28"/>
          <w:szCs w:val="28"/>
          <w:rtl/>
        </w:rPr>
        <w:t>"</w:t>
      </w:r>
      <w:bookmarkStart w:id="2" w:name="50"/>
      <w:r w:rsidRPr="004B4772"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Pr="004B4772">
        <w:rPr>
          <w:rFonts w:ascii="Simplified Arabic" w:hAnsi="Simplified Arabic" w:cs="Simplified Arabic"/>
          <w:sz w:val="28"/>
          <w:szCs w:val="28"/>
          <w:rtl/>
        </w:rPr>
        <w:t xml:space="preserve">  </w:t>
      </w:r>
      <w:bookmarkEnd w:id="2"/>
    </w:p>
    <w:p w:rsidR="00822572" w:rsidRPr="00BC76CE" w:rsidRDefault="00822572" w:rsidP="00822572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822572" w:rsidRPr="00BC76CE" w:rsidRDefault="00822572" w:rsidP="00822572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187F21" w:rsidRDefault="00187F21"/>
    <w:sectPr w:rsidR="00187F21" w:rsidSect="00187F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687" w:rsidRDefault="00067687" w:rsidP="00822572">
      <w:r>
        <w:separator/>
      </w:r>
    </w:p>
  </w:endnote>
  <w:endnote w:type="continuationSeparator" w:id="0">
    <w:p w:rsidR="00067687" w:rsidRDefault="00067687" w:rsidP="0082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687" w:rsidRDefault="00067687" w:rsidP="00822572">
      <w:r>
        <w:separator/>
      </w:r>
    </w:p>
  </w:footnote>
  <w:footnote w:type="continuationSeparator" w:id="0">
    <w:p w:rsidR="00067687" w:rsidRDefault="00067687" w:rsidP="00822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27F12"/>
    <w:multiLevelType w:val="hybridMultilevel"/>
    <w:tmpl w:val="69E61344"/>
    <w:lvl w:ilvl="0" w:tplc="6C1CED22">
      <w:start w:val="1"/>
      <w:numFmt w:val="decimal"/>
      <w:lvlText w:val="%1."/>
      <w:lvlJc w:val="left"/>
      <w:pPr>
        <w:ind w:left="720" w:hanging="36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572"/>
    <w:rsid w:val="00067687"/>
    <w:rsid w:val="00105497"/>
    <w:rsid w:val="001442F2"/>
    <w:rsid w:val="0015418B"/>
    <w:rsid w:val="00164581"/>
    <w:rsid w:val="00187F21"/>
    <w:rsid w:val="001B72D8"/>
    <w:rsid w:val="001C6720"/>
    <w:rsid w:val="001F1980"/>
    <w:rsid w:val="002C11D9"/>
    <w:rsid w:val="00350FE1"/>
    <w:rsid w:val="00384D83"/>
    <w:rsid w:val="00424611"/>
    <w:rsid w:val="004B4772"/>
    <w:rsid w:val="00504E45"/>
    <w:rsid w:val="00624A35"/>
    <w:rsid w:val="00675A46"/>
    <w:rsid w:val="007A167B"/>
    <w:rsid w:val="007F6C66"/>
    <w:rsid w:val="00822572"/>
    <w:rsid w:val="00870650"/>
    <w:rsid w:val="00896EE6"/>
    <w:rsid w:val="009B5A8E"/>
    <w:rsid w:val="00A17A0B"/>
    <w:rsid w:val="00AF5F54"/>
    <w:rsid w:val="00B065F1"/>
    <w:rsid w:val="00BB79E6"/>
    <w:rsid w:val="00CC7772"/>
    <w:rsid w:val="00EB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5226F"/>
  <w15:docId w15:val="{39EEE242-671C-4B8A-B843-0F8EA031F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5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autoRedefine/>
    <w:qFormat/>
    <w:rsid w:val="00822572"/>
    <w:pPr>
      <w:keepNext/>
      <w:shd w:val="clear" w:color="auto" w:fill="B49EEA"/>
      <w:jc w:val="center"/>
      <w:outlineLvl w:val="2"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22572"/>
    <w:rPr>
      <w:rFonts w:ascii="Simplified Arabic" w:eastAsia="Times New Roman" w:hAnsi="Simplified Arabic" w:cs="Simplified Arabic"/>
      <w:b/>
      <w:bCs/>
      <w:sz w:val="32"/>
      <w:szCs w:val="32"/>
      <w:shd w:val="clear" w:color="auto" w:fill="B49EEA"/>
      <w:lang w:eastAsia="ar-SA"/>
    </w:rPr>
  </w:style>
  <w:style w:type="character" w:styleId="Hyperlink">
    <w:name w:val="Hyperlink"/>
    <w:uiPriority w:val="99"/>
    <w:rsid w:val="0082257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82257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257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82257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22572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makn1</dc:creator>
  <cp:keywords/>
  <dc:description/>
  <cp:lastModifiedBy>user</cp:lastModifiedBy>
  <cp:revision>11</cp:revision>
  <dcterms:created xsi:type="dcterms:W3CDTF">2021-04-23T06:49:00Z</dcterms:created>
  <dcterms:modified xsi:type="dcterms:W3CDTF">2022-10-29T08:00:00Z</dcterms:modified>
</cp:coreProperties>
</file>